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B44C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REPUBLIKA HRVATSKA</w:t>
      </w:r>
    </w:p>
    <w:p w14:paraId="3E527B89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BJELOVARSKO – BILOGORSKA ŽUPANIJA</w:t>
      </w:r>
    </w:p>
    <w:p w14:paraId="7D5A0BE3" w14:textId="64748E8F" w:rsidR="001C5F02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Proračunski korisnik: </w:t>
      </w:r>
      <w:r w:rsidR="001C5F02" w:rsidRPr="009A5318">
        <w:rPr>
          <w:rFonts w:ascii="Calibri Light" w:hAnsi="Calibri Light" w:cs="Calibri Light"/>
          <w:b/>
          <w:sz w:val="24"/>
          <w:szCs w:val="24"/>
        </w:rPr>
        <w:t>OSNOVNA ŠKOLA MATE LOVRAKA</w:t>
      </w:r>
      <w:r w:rsidRPr="009A5318">
        <w:rPr>
          <w:rFonts w:ascii="Calibri Light" w:hAnsi="Calibri Light" w:cs="Calibri Light"/>
          <w:b/>
          <w:sz w:val="24"/>
          <w:szCs w:val="24"/>
        </w:rPr>
        <w:t>, VELIKI GRĐEVAC</w:t>
      </w:r>
    </w:p>
    <w:p w14:paraId="02870180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Trg Mate Lovraka 11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, Veliki Grđevac </w:t>
      </w:r>
    </w:p>
    <w:p w14:paraId="10512CB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Broj RKP-a: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8481</w:t>
      </w:r>
    </w:p>
    <w:p w14:paraId="152C6E0E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Šifra djelatnosti: 8520</w:t>
      </w:r>
    </w:p>
    <w:p w14:paraId="6486BAD8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Žiro-račun: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HR3123400091110693030</w:t>
      </w:r>
    </w:p>
    <w:p w14:paraId="1FBACD4F" w14:textId="77777777" w:rsidR="00D4298C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MB</w:t>
      </w:r>
      <w:r w:rsidR="00D4298C" w:rsidRPr="009A5318">
        <w:rPr>
          <w:rFonts w:ascii="Calibri Light" w:hAnsi="Calibri Light" w:cs="Calibri Light"/>
          <w:sz w:val="24"/>
          <w:szCs w:val="24"/>
        </w:rPr>
        <w:t>: 03082130</w:t>
      </w:r>
    </w:p>
    <w:p w14:paraId="5C63053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OIB: 45392174822</w:t>
      </w:r>
    </w:p>
    <w:p w14:paraId="11BAE8F5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A87B866" w14:textId="77777777" w:rsidR="00D4298C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BILJEŠKE UZ FINANCIJSKI IZVJEŠTAJ</w:t>
      </w:r>
    </w:p>
    <w:p w14:paraId="53BA0023" w14:textId="77777777" w:rsidR="00C56144" w:rsidRPr="009A5318" w:rsidRDefault="00C56144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1A42BD0" w14:textId="77777777" w:rsidR="001C5F02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4298C" w:rsidRPr="009A5318">
        <w:rPr>
          <w:rFonts w:ascii="Calibri Light" w:hAnsi="Calibri Light" w:cs="Calibri Light"/>
          <w:b/>
          <w:sz w:val="24"/>
          <w:szCs w:val="24"/>
        </w:rPr>
        <w:t xml:space="preserve">u razdoblju od </w:t>
      </w:r>
      <w:r w:rsidR="00C56144" w:rsidRPr="009A5318">
        <w:rPr>
          <w:rFonts w:ascii="Calibri Light" w:hAnsi="Calibri Light" w:cs="Calibri Light"/>
          <w:b/>
          <w:sz w:val="24"/>
          <w:szCs w:val="24"/>
        </w:rPr>
        <w:t xml:space="preserve">1.siječnja do 31.prosinca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2022. godine</w:t>
      </w:r>
    </w:p>
    <w:p w14:paraId="32319006" w14:textId="77777777" w:rsidR="00D4298C" w:rsidRPr="009A5318" w:rsidRDefault="00D4298C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26EF845" w14:textId="77777777" w:rsidR="00D4298C" w:rsidRPr="009A5318" w:rsidRDefault="00D4298C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Osnovna škola Mate Lovraka iz Velikog Grđevca svoje poslovanje obavlja u skladu sa Zakonom o odgoju i obrazovanju u osnovnoj i srednjoj školi (NN 87/08, 89/09, 92/10, 105/10, 90/11, 5/12, 16/12, 86/12, 126/12, 94/13, 152/14, 07/17, 68/18, 98/19, 64/20) 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i Statutom škole. </w:t>
      </w:r>
    </w:p>
    <w:p w14:paraId="66372A7C" w14:textId="77777777" w:rsidR="00B26444" w:rsidRPr="009A5318" w:rsidRDefault="00B26444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Osnovna škola Mate Lovraka vodi proračunsko računovodstvo sukladno Pravilniku o proračunskom računovodstvu i </w:t>
      </w:r>
      <w:r w:rsidR="00FD46BB" w:rsidRPr="009A5318">
        <w:rPr>
          <w:rFonts w:ascii="Calibri Light" w:hAnsi="Calibri Light" w:cs="Calibri Light"/>
          <w:sz w:val="24"/>
          <w:szCs w:val="24"/>
        </w:rPr>
        <w:t>r</w:t>
      </w:r>
      <w:r w:rsidRPr="009A5318">
        <w:rPr>
          <w:rFonts w:ascii="Calibri Light" w:hAnsi="Calibri Light" w:cs="Calibri Light"/>
          <w:sz w:val="24"/>
          <w:szCs w:val="24"/>
        </w:rPr>
        <w:t xml:space="preserve">ačunskom planu </w:t>
      </w:r>
      <w:r w:rsidR="00FD46BB" w:rsidRPr="009A5318">
        <w:rPr>
          <w:rFonts w:ascii="Calibri Light" w:hAnsi="Calibri Light" w:cs="Calibri Light"/>
          <w:sz w:val="24"/>
          <w:szCs w:val="24"/>
        </w:rPr>
        <w:t xml:space="preserve">(NN 124/2014), a financijske izvještaje sastavlja i predaje u skladu s odredbama Pravilnika o financijskom izvještavanju u proračunskom računovodstvu (37/2022). </w:t>
      </w:r>
    </w:p>
    <w:p w14:paraId="6D65B275" w14:textId="77777777" w:rsidR="00FD46BB" w:rsidRPr="009A5318" w:rsidRDefault="00FD46BB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Na temelju članka 14. Pravilnika o financijskom izvještavanju u proračunskom računovodstvu, Bilješke su dopuna podataka uz financijski izvještaj. </w:t>
      </w:r>
    </w:p>
    <w:p w14:paraId="717C236B" w14:textId="77777777" w:rsidR="004800FB" w:rsidRPr="009A5318" w:rsidRDefault="004800FB" w:rsidP="00590F7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67B5E2" w14:textId="77777777" w:rsidR="004800FB" w:rsidRPr="009A5318" w:rsidRDefault="004800FB" w:rsidP="00590F78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1 – obrazac BILANCA</w:t>
      </w:r>
    </w:p>
    <w:p w14:paraId="1FB97C3D" w14:textId="77777777" w:rsidR="004800FB" w:rsidRPr="009A5318" w:rsidRDefault="004800FB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9E00189" w14:textId="77777777" w:rsidR="004800FB" w:rsidRPr="009A5318" w:rsidRDefault="00590F78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IMOVINA – ukupna vrijednost 11.187.109,80</w:t>
      </w:r>
    </w:p>
    <w:p w14:paraId="11A7A24A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6709A93A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- 0212 (poslovni objekti) – povećanje vrijednosti zbog odluke o prijenosu imovine od strane osnivača (krovište)</w:t>
      </w:r>
    </w:p>
    <w:p w14:paraId="78AE06AF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-0221 (uredska oprema) – nabava kopirnih uređaja i ormara </w:t>
      </w:r>
    </w:p>
    <w:p w14:paraId="47436800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-0223 (oprema za održavanje i zaštitu) – nabava hladnjaka za školsku kuhinju </w:t>
      </w:r>
    </w:p>
    <w:p w14:paraId="7FF9AEB9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-0227 (uređaji, strojevi i oprema za ostale namjene) – nabava ljuštilice krumpira za školsku kuhinju </w:t>
      </w:r>
    </w:p>
    <w:p w14:paraId="28B0F089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-0241 ( knjige) – udžbenici i lektira </w:t>
      </w:r>
    </w:p>
    <w:p w14:paraId="27087F07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-042 (sitni inventar) – povećanje vrijednosti zbog nabave istog</w:t>
      </w:r>
    </w:p>
    <w:p w14:paraId="0BFDFF6C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-193 (kontinuirani rashodi budućih razdoblja) – plaće zaposlenika za prosinac 2022.g.</w:t>
      </w:r>
    </w:p>
    <w:p w14:paraId="2A3C777A" w14:textId="5C887D42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-166 (potraživanja za prihode od pruženih usluga) – najam školskog stana, najam kioska i prostora za dječji vrtić </w:t>
      </w:r>
    </w:p>
    <w:p w14:paraId="6631CD11" w14:textId="77777777" w:rsidR="008A6E7F" w:rsidRPr="009A5318" w:rsidRDefault="008A6E7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CC0415C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6984F8C" w14:textId="1F94FF03" w:rsidR="00590F78" w:rsidRPr="009A5318" w:rsidRDefault="00590F78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OBVEZE I VLASTITI IZVORI -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>ukupna vrijednost 11.187.109,80</w:t>
      </w:r>
    </w:p>
    <w:p w14:paraId="3207D6E7" w14:textId="77777777" w:rsidR="008A6E7F" w:rsidRPr="009A5318" w:rsidRDefault="008A6E7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3C3081B4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-291 (odgođeno plaćanje rashoda) – procjena troška plina za prosinac 2022.g. </w:t>
      </w:r>
    </w:p>
    <w:p w14:paraId="2BECBA0C" w14:textId="346D7F0E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-911 (vlastiti izvori) – nabava uredske opreme, udžbenika i lektire, opreme za školsku kuhinju, usklada refundacije bolovanja i periodički obračun amortizacije , prijenos krovišta u vlasništvo škole </w:t>
      </w:r>
    </w:p>
    <w:p w14:paraId="67B000DE" w14:textId="77777777" w:rsidR="00392247" w:rsidRPr="009A5318" w:rsidRDefault="00392247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33AA282A" w14:textId="77777777" w:rsidR="00590F78" w:rsidRPr="009A5318" w:rsidRDefault="00590F78" w:rsidP="00392247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lastRenderedPageBreak/>
        <w:t>VIŠAK PRIHODA  iz prethodnog razdoblja = 41.086,00</w:t>
      </w:r>
    </w:p>
    <w:p w14:paraId="21D3A9E1" w14:textId="77777777" w:rsidR="00590F78" w:rsidRPr="009A5318" w:rsidRDefault="00590F78" w:rsidP="00392247">
      <w:pPr>
        <w:pStyle w:val="Bezproreda"/>
        <w:pBdr>
          <w:bottom w:val="single" w:sz="12" w:space="1" w:color="auto"/>
        </w:pBdr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- 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MANJAK PRIHODA tekućeg razdoblja = </w:t>
      </w:r>
      <w:r w:rsidR="008812EE" w:rsidRPr="009A5318">
        <w:rPr>
          <w:rFonts w:ascii="Calibri Light" w:hAnsi="Calibri Light" w:cs="Calibri Light"/>
          <w:b/>
          <w:color w:val="FF0000"/>
          <w:sz w:val="24"/>
          <w:szCs w:val="24"/>
        </w:rPr>
        <w:t>-33.438,92</w:t>
      </w:r>
    </w:p>
    <w:p w14:paraId="5028CF50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8A62134" w14:textId="77777777" w:rsidR="008812EE" w:rsidRPr="009A5318" w:rsidRDefault="008812EE" w:rsidP="00C56144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VIŠAK PRIHODA POSLOVANJA = 7.647,08</w:t>
      </w:r>
    </w:p>
    <w:p w14:paraId="2854AC5F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842542B" w14:textId="77777777" w:rsidR="00FD46BB" w:rsidRPr="009A5318" w:rsidRDefault="00FD46BB" w:rsidP="0050457B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3A3F90C" w14:textId="77777777" w:rsidR="00FD46BB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2</w:t>
      </w:r>
      <w:r w:rsidR="00FD46BB"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 – obrazac PR-RAS</w:t>
      </w:r>
    </w:p>
    <w:p w14:paraId="64960BE9" w14:textId="77777777" w:rsidR="008812EE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53DF94" w14:textId="77777777" w:rsidR="00CA418F" w:rsidRPr="009A5318" w:rsidRDefault="008812EE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Prihodi i rashodi poslovanja</w:t>
      </w:r>
    </w:p>
    <w:p w14:paraId="0BB52D3A" w14:textId="77777777" w:rsidR="00D41AE3" w:rsidRPr="009A5318" w:rsidRDefault="00D41AE3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094B24F" w14:textId="77777777" w:rsidR="006C1372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6 - Prihodi poslovanja 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 – ukupna vrijednost 6.463.487,99, </w:t>
      </w:r>
      <w:r w:rsidR="008812EE" w:rsidRPr="009A5318">
        <w:rPr>
          <w:rFonts w:ascii="Calibri Light" w:hAnsi="Calibri Light" w:cs="Calibri Light"/>
          <w:sz w:val="24"/>
          <w:szCs w:val="24"/>
        </w:rPr>
        <w:t>od toga :</w:t>
      </w:r>
    </w:p>
    <w:p w14:paraId="238948EF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-636 - pomoći proračunskim korisnicima iz proračuna koji im nije nadležan  5.539.291,97 kn </w:t>
      </w:r>
    </w:p>
    <w:p w14:paraId="64BFB032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(plaće zaposlenika, materijalna prava, naknade za invalide, eksperimentalni program, Lovrakovi dani kulture , produženi boravak) </w:t>
      </w:r>
    </w:p>
    <w:p w14:paraId="28D750EC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-652 (prihodi po posebnim propisima) – 284.835,11 kn </w:t>
      </w:r>
    </w:p>
    <w:p w14:paraId="674830A5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(školska kuhinja)</w:t>
      </w:r>
    </w:p>
    <w:p w14:paraId="577F0BA6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-6615 (prihodi od pruženih usluga) -55.952,64 kn </w:t>
      </w:r>
    </w:p>
    <w:p w14:paraId="3FEEB3C0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(najam školskog stana, prostora za dječji vrtić) </w:t>
      </w:r>
    </w:p>
    <w:p w14:paraId="43729B6D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-663 (donacije od pravnih i fizičkih osoba) – 16.300 kn </w:t>
      </w:r>
    </w:p>
    <w:p w14:paraId="1EC173CD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(donacije za Lovrakove dane kulture) </w:t>
      </w:r>
    </w:p>
    <w:p w14:paraId="7E8432B8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-6711 (prihodi iz nadležnog proračuna za financiranje rashoda poslovanja) – 556.319,27 kn </w:t>
      </w:r>
    </w:p>
    <w:p w14:paraId="309AC657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(pomoćnici u nastavi, e-Tehničar, sufinanciranje prehrane učenika slabijeg imovinskog statusa, školska shema, Lidrano, Lovrakovi dani kulture, školski medni dan, materijalni troškovi) </w:t>
      </w:r>
    </w:p>
    <w:p w14:paraId="3CB7B712" w14:textId="7777777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EF7019B" w14:textId="77777777" w:rsidR="008812EE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3 – Rashodi poslovanja – ukupna vrijednost 6.449.498,87, </w:t>
      </w:r>
      <w:r w:rsidRPr="009A5318">
        <w:rPr>
          <w:rFonts w:ascii="Calibri Light" w:hAnsi="Calibri Light" w:cs="Calibri Light"/>
          <w:sz w:val="24"/>
          <w:szCs w:val="24"/>
        </w:rPr>
        <w:t>od toga: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15058FDF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-31 – rashodi za zaposlene 5.310.168,04</w:t>
      </w:r>
    </w:p>
    <w:p w14:paraId="116D1B88" w14:textId="514AFD98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(plaće za redovan rad, prekovremeni rad i za posebne uvjete rada, doprinosi iz plaće i na plaću </w:t>
      </w:r>
    </w:p>
    <w:p w14:paraId="21C5E8C1" w14:textId="77777777" w:rsidR="008812EE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-32 – materijalni rashodi – 1.063.643,48</w:t>
      </w:r>
    </w:p>
    <w:p w14:paraId="407EFE5E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(naknade troškova zaposlenima) </w:t>
      </w:r>
    </w:p>
    <w:p w14:paraId="62F13636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-322 – rashodi za materijal i energiju – 485.211,15 </w:t>
      </w:r>
    </w:p>
    <w:p w14:paraId="5AB99C31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(električna energija, uredski materijal, materijal za održavanje, sitni inventar i radna odjeća i obuća) </w:t>
      </w:r>
    </w:p>
    <w:p w14:paraId="1DA9F731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-323 – rashodi za usluge – 195.908,45</w:t>
      </w:r>
    </w:p>
    <w:p w14:paraId="1C7CE227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(usluge telefona i pošte, komunalne usluge, najamnine, zdravstvene i intelektualne usluge, računalne usluge i ostale) </w:t>
      </w:r>
    </w:p>
    <w:p w14:paraId="7DFCB35A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-329 (ostali nespomenuti rashodi poslovanja) – 154.581,09</w:t>
      </w:r>
    </w:p>
    <w:p w14:paraId="627984F2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(sudske presude, nagrada Mato Lovrak, pričuva, javnobilježničke naknade, autorski honorari) </w:t>
      </w:r>
    </w:p>
    <w:p w14:paraId="6AEE1E7D" w14:textId="77777777" w:rsidR="00CA418F" w:rsidRPr="009A5318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-34 (financijski rashodi) – 18.937,44</w:t>
      </w:r>
    </w:p>
    <w:p w14:paraId="4C1494CD" w14:textId="77777777" w:rsidR="00CA418F" w:rsidRPr="009A5318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(bankarske usluge, zatezne  kamate na sudske presude)</w:t>
      </w:r>
    </w:p>
    <w:p w14:paraId="4C9D4BD2" w14:textId="77777777" w:rsidR="00CA418F" w:rsidRPr="009A5318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-37 (naknade građanima i kućanstvima)  - 56.749,91</w:t>
      </w:r>
    </w:p>
    <w:p w14:paraId="4D4478FE" w14:textId="6A751228" w:rsidR="00CA418F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(radni udžbenici) </w:t>
      </w:r>
    </w:p>
    <w:p w14:paraId="28467E65" w14:textId="77777777" w:rsidR="009A5318" w:rsidRPr="009A5318" w:rsidRDefault="009A5318" w:rsidP="00CA418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6E28EC6" w14:textId="77777777" w:rsidR="00CA418F" w:rsidRPr="009A5318" w:rsidRDefault="00CA418F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UKUPNI RASHODI POSLOVANJA – 6.449.498,87 (šifra Z005)</w:t>
      </w:r>
    </w:p>
    <w:p w14:paraId="4C8C2E5A" w14:textId="77777777" w:rsidR="00CA418F" w:rsidRPr="009A5318" w:rsidRDefault="00CA418F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VIŠAK PRIHODA POSLOVANJA – 13.989,12 (šifra X001)</w:t>
      </w:r>
    </w:p>
    <w:p w14:paraId="38DB062B" w14:textId="77777777" w:rsidR="00CA418F" w:rsidRPr="009A5318" w:rsidRDefault="00CA418F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VIŠAK PRIHODA – preneseni – 41.086,00 (šifra 92211)</w:t>
      </w:r>
      <w:r w:rsidR="005F4B35" w:rsidRPr="009A5318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14:paraId="4588606F" w14:textId="336BB7D1" w:rsidR="00D41AE3" w:rsidRDefault="00D41AE3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6779F92" w14:textId="6180A97A" w:rsidR="009A5318" w:rsidRDefault="009A5318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FF28823" w14:textId="77777777" w:rsidR="00AF0055" w:rsidRPr="009A5318" w:rsidRDefault="00AF0055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1BE860BD" w14:textId="77777777" w:rsidR="00CA418F" w:rsidRPr="009A5318" w:rsidRDefault="007B7B54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lastRenderedPageBreak/>
        <w:t xml:space="preserve">Prihodi i rashodi od nefinancijske imovine  - ukupna vrijednost </w:t>
      </w:r>
      <w:r w:rsidR="00D41AE3" w:rsidRPr="009A5318">
        <w:rPr>
          <w:rFonts w:ascii="Calibri Light" w:hAnsi="Calibri Light" w:cs="Calibri Light"/>
          <w:b/>
          <w:sz w:val="24"/>
          <w:szCs w:val="24"/>
        </w:rPr>
        <w:t>47.428,04</w:t>
      </w:r>
    </w:p>
    <w:p w14:paraId="3CD3E10B" w14:textId="77777777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76D272F" w14:textId="77777777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4- Rashodi za nabavu nefinancijske imovine – ukupna vrijednost 47.428,04</w:t>
      </w:r>
    </w:p>
    <w:p w14:paraId="2184F4CB" w14:textId="04B907D3" w:rsidR="00CA254E" w:rsidRPr="009A5318" w:rsidRDefault="009A531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(nabava u</w:t>
      </w:r>
      <w:r w:rsidR="00CA254E" w:rsidRPr="009A5318">
        <w:rPr>
          <w:rFonts w:ascii="Calibri Light" w:hAnsi="Calibri Light" w:cs="Calibri Light"/>
          <w:sz w:val="24"/>
          <w:szCs w:val="24"/>
        </w:rPr>
        <w:t>redsk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i namještaj</w:t>
      </w:r>
      <w:r>
        <w:rPr>
          <w:rFonts w:ascii="Calibri Light" w:hAnsi="Calibri Light" w:cs="Calibri Light"/>
          <w:sz w:val="24"/>
          <w:szCs w:val="24"/>
        </w:rPr>
        <w:t>a</w:t>
      </w:r>
      <w:r w:rsidR="00CA254E" w:rsidRPr="009A5318">
        <w:rPr>
          <w:rFonts w:ascii="Calibri Light" w:hAnsi="Calibri Light" w:cs="Calibri Light"/>
          <w:sz w:val="24"/>
          <w:szCs w:val="24"/>
        </w:rPr>
        <w:t>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održavanje i zaštitu,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ostale namjene</w:t>
      </w:r>
      <w:r>
        <w:rPr>
          <w:rFonts w:ascii="Calibri Light" w:hAnsi="Calibri Light" w:cs="Calibri Light"/>
          <w:sz w:val="24"/>
          <w:szCs w:val="24"/>
        </w:rPr>
        <w:t>)</w:t>
      </w:r>
    </w:p>
    <w:p w14:paraId="04AFC480" w14:textId="447DC541" w:rsidR="00CA254E" w:rsidRPr="009A5318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="00CA254E" w:rsidRPr="009A5318">
        <w:rPr>
          <w:rFonts w:ascii="Calibri Light" w:hAnsi="Calibri Light" w:cs="Calibri Light"/>
          <w:sz w:val="24"/>
          <w:szCs w:val="24"/>
        </w:rPr>
        <w:t>424 (knjige) – 12.836,54</w:t>
      </w:r>
    </w:p>
    <w:p w14:paraId="6612112E" w14:textId="482B4B38" w:rsidR="00CA254E" w:rsidRPr="009A5318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</w:t>
      </w:r>
      <w:r w:rsidR="00CA254E" w:rsidRPr="009A5318">
        <w:rPr>
          <w:rFonts w:ascii="Calibri Light" w:hAnsi="Calibri Light" w:cs="Calibri Light"/>
          <w:sz w:val="24"/>
          <w:szCs w:val="24"/>
        </w:rPr>
        <w:t>udžbenici i lektire</w:t>
      </w:r>
      <w:r w:rsidRPr="009A5318">
        <w:rPr>
          <w:rFonts w:ascii="Calibri Light" w:hAnsi="Calibri Light" w:cs="Calibri Light"/>
          <w:sz w:val="24"/>
          <w:szCs w:val="24"/>
        </w:rPr>
        <w:t>)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5E29F1C4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A2CE72A" w14:textId="77777777" w:rsidR="00CA418F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MANJAK PRIHODA OD NEFINANCIJSKE IMOVINE – 47.428,04  (šifra Y002)</w:t>
      </w:r>
    </w:p>
    <w:p w14:paraId="77ACEC81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UKUPAN MANJAK PRIHODA  </w:t>
      </w:r>
      <w:r w:rsidRPr="00D17780">
        <w:rPr>
          <w:rFonts w:ascii="Calibri Light" w:hAnsi="Calibri Light" w:cs="Calibri Light"/>
          <w:b/>
          <w:color w:val="FF0000"/>
          <w:sz w:val="24"/>
          <w:szCs w:val="24"/>
        </w:rPr>
        <w:t xml:space="preserve">- 33.438,92 </w:t>
      </w:r>
      <w:r w:rsidRPr="009A5318">
        <w:rPr>
          <w:rFonts w:ascii="Calibri Light" w:hAnsi="Calibri Light" w:cs="Calibri Light"/>
          <w:b/>
          <w:sz w:val="24"/>
          <w:szCs w:val="24"/>
        </w:rPr>
        <w:t>(šifra Y004)</w:t>
      </w:r>
    </w:p>
    <w:p w14:paraId="3FF9FE2F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4992B83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2723A5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PRIHODI I PRIMICI  = 6.463.487,99 (šifra X678) </w:t>
      </w:r>
    </w:p>
    <w:p w14:paraId="7F8F4FDF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I IZDACI = 6.496.926,91(šifra Y345) </w:t>
      </w:r>
    </w:p>
    <w:p w14:paraId="37F82389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MANJAK PRIHODA I PRIMITAKA = -</w:t>
      </w:r>
      <w:r w:rsidRPr="009A5318">
        <w:rPr>
          <w:rFonts w:ascii="Calibri Light" w:hAnsi="Calibri Light" w:cs="Calibri Light"/>
          <w:b/>
          <w:color w:val="FF0000"/>
          <w:sz w:val="24"/>
          <w:szCs w:val="24"/>
        </w:rPr>
        <w:t xml:space="preserve">33.438,92 </w:t>
      </w:r>
      <w:r w:rsidRPr="009A5318">
        <w:rPr>
          <w:rFonts w:ascii="Calibri Light" w:hAnsi="Calibri Light" w:cs="Calibri Light"/>
          <w:b/>
          <w:sz w:val="24"/>
          <w:szCs w:val="24"/>
        </w:rPr>
        <w:t>(Y005)</w:t>
      </w:r>
    </w:p>
    <w:p w14:paraId="45780C9F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– preneseni = 41.086,00 (šifra 92221-9222) </w:t>
      </w:r>
    </w:p>
    <w:p w14:paraId="2988FF0A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raspoloživ u sljedećem razdoblju = 7.647,08 (šifra X006) </w:t>
      </w:r>
    </w:p>
    <w:p w14:paraId="07ACDCDB" w14:textId="77777777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DA17635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6408F06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5BB7C65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34A016C5" w14:textId="77777777" w:rsidR="00FD46BB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Bilješka 3 – obrazac RAS – funkcijski </w:t>
      </w:r>
    </w:p>
    <w:p w14:paraId="7C964294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2B851EC1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-funkcijska klasifikacija 0912 (Osnovno obrazovanje) = 6.496.926,91</w:t>
      </w:r>
    </w:p>
    <w:p w14:paraId="2CF996AD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7E16260A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32BE3A81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4 – obrazac P-VRIO</w:t>
      </w:r>
    </w:p>
    <w:p w14:paraId="46D73DDB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A6CCFFA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-račun 91512 (promjene u obujmu imovine) = 388.974,33</w:t>
      </w:r>
    </w:p>
    <w:p w14:paraId="4B73865B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(prijenos vlasništva imovine od strane osnivača – krovište ; odluka 22.06.2022.) </w:t>
      </w:r>
    </w:p>
    <w:p w14:paraId="29F6376A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5B895A1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Bilješka 5 – obrazac OBVEZE </w:t>
      </w:r>
    </w:p>
    <w:p w14:paraId="75511D33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43DA13F4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-stanje obveza na početku izvještajnog razdoblja (01.01.2022.) = 591.704,50</w:t>
      </w:r>
    </w:p>
    <w:p w14:paraId="203C5D2C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-stanje obveza na kraju izvještajnog razdoblja (31.12.2022.) =  222.324,85</w:t>
      </w:r>
    </w:p>
    <w:p w14:paraId="46CF192E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(dospjele obveze = 132.752,37)</w:t>
      </w:r>
    </w:p>
    <w:p w14:paraId="1205DC65" w14:textId="6F763288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(nedospjele obveze = 89.572,48) </w:t>
      </w:r>
    </w:p>
    <w:p w14:paraId="247D6BFE" w14:textId="7AA4A7FE" w:rsidR="009A5318" w:rsidRPr="009A5318" w:rsidRDefault="009A5318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9CDA85F" w14:textId="01C109F9" w:rsidR="009A5318" w:rsidRPr="009A5318" w:rsidRDefault="009A5318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5A8578B" w14:textId="77777777" w:rsidR="009A5318" w:rsidRPr="009A5318" w:rsidRDefault="009A5318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CFE8654" w14:textId="77777777" w:rsidR="000C6697" w:rsidRPr="009A5318" w:rsidRDefault="000C6697" w:rsidP="000C6697">
      <w:pPr>
        <w:rPr>
          <w:rFonts w:ascii="Calibri Light" w:hAnsi="Calibri Light" w:cs="Calibri Light"/>
        </w:rPr>
      </w:pPr>
    </w:p>
    <w:p w14:paraId="5B742911" w14:textId="3FF80ABD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Voditelj računovodstva: </w:t>
      </w:r>
      <w:r w:rsidRPr="009A5318">
        <w:rPr>
          <w:rFonts w:ascii="Calibri Light" w:hAnsi="Calibri Light" w:cs="Calibri Light"/>
        </w:rPr>
        <w:t xml:space="preserve">Josipa </w:t>
      </w:r>
      <w:proofErr w:type="spellStart"/>
      <w:r w:rsidRPr="009A5318">
        <w:rPr>
          <w:rFonts w:ascii="Calibri Light" w:hAnsi="Calibri Light" w:cs="Calibri Light"/>
        </w:rPr>
        <w:t>Evaj</w:t>
      </w:r>
      <w:proofErr w:type="spellEnd"/>
      <w:r w:rsidRPr="009A5318">
        <w:rPr>
          <w:rFonts w:ascii="Calibri Light" w:hAnsi="Calibri Light" w:cs="Calibri Light"/>
        </w:rPr>
        <w:t xml:space="preserve"> </w:t>
      </w:r>
      <w:r w:rsidRPr="009A5318">
        <w:rPr>
          <w:rFonts w:ascii="Calibri Light" w:hAnsi="Calibri Light" w:cs="Calibri Light"/>
        </w:rPr>
        <w:t xml:space="preserve">             </w:t>
      </w:r>
      <w:r w:rsidR="00ED2C74">
        <w:rPr>
          <w:rFonts w:ascii="Calibri Light" w:hAnsi="Calibri Light" w:cs="Calibri Light"/>
        </w:rPr>
        <w:t xml:space="preserve">     </w:t>
      </w:r>
      <w:r w:rsidRPr="009A5318">
        <w:rPr>
          <w:rFonts w:ascii="Calibri Light" w:hAnsi="Calibri Light" w:cs="Calibri Light"/>
        </w:rPr>
        <w:t xml:space="preserve">Zakonski predstavnik: </w:t>
      </w:r>
      <w:r w:rsidRPr="009A5318">
        <w:rPr>
          <w:rFonts w:ascii="Calibri Light" w:hAnsi="Calibri Light" w:cs="Calibri Light"/>
        </w:rPr>
        <w:t xml:space="preserve">Marina </w:t>
      </w:r>
      <w:proofErr w:type="spellStart"/>
      <w:r w:rsidRPr="009A5318">
        <w:rPr>
          <w:rFonts w:ascii="Calibri Light" w:hAnsi="Calibri Light" w:cs="Calibri Light"/>
        </w:rPr>
        <w:t>Balen</w:t>
      </w:r>
      <w:proofErr w:type="spellEnd"/>
      <w:r w:rsidRPr="009A5318">
        <w:rPr>
          <w:rFonts w:ascii="Calibri Light" w:hAnsi="Calibri Light" w:cs="Calibri Light"/>
        </w:rPr>
        <w:t xml:space="preserve">, ravnateljica </w:t>
      </w:r>
    </w:p>
    <w:p w14:paraId="1258683D" w14:textId="03D1DAC1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 Kontakt: 043/</w:t>
      </w:r>
      <w:r w:rsidRPr="009A5318">
        <w:rPr>
          <w:rFonts w:ascii="Calibri Light" w:hAnsi="Calibri Light" w:cs="Calibri Light"/>
        </w:rPr>
        <w:t>443-025</w:t>
      </w:r>
      <w:r w:rsidRPr="009A5318">
        <w:rPr>
          <w:rFonts w:ascii="Calibri Light" w:hAnsi="Calibri Light" w:cs="Calibri Light"/>
        </w:rPr>
        <w:t xml:space="preserve">     </w:t>
      </w:r>
      <w:r w:rsidR="00ED2C74">
        <w:rPr>
          <w:rFonts w:ascii="Calibri Light" w:hAnsi="Calibri Light" w:cs="Calibri Light"/>
        </w:rPr>
        <w:tab/>
      </w:r>
      <w:r w:rsidR="00ED2C74">
        <w:rPr>
          <w:rFonts w:ascii="Calibri Light" w:hAnsi="Calibri Light" w:cs="Calibri Light"/>
        </w:rPr>
        <w:tab/>
        <w:t xml:space="preserve">                Kontakt: 043/461-582</w:t>
      </w:r>
    </w:p>
    <w:p w14:paraId="434710C5" w14:textId="77777777" w:rsidR="00ED2C74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  <w:sz w:val="18"/>
          <w:szCs w:val="18"/>
        </w:rPr>
        <w:t xml:space="preserve">               </w:t>
      </w:r>
      <w:r w:rsidRPr="009A5318">
        <w:rPr>
          <w:rFonts w:ascii="Calibri Light" w:hAnsi="Calibri Light" w:cs="Calibri Light"/>
        </w:rPr>
        <w:t xml:space="preserve"> </w:t>
      </w:r>
    </w:p>
    <w:p w14:paraId="64A3B7B0" w14:textId="358A7646" w:rsidR="000C6697" w:rsidRPr="009A5318" w:rsidRDefault="00ED2C74" w:rsidP="000C669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</w:rPr>
        <w:t xml:space="preserve">           </w:t>
      </w:r>
      <w:r w:rsidR="000C6697" w:rsidRPr="009A5318">
        <w:rPr>
          <w:rFonts w:ascii="Calibri Light" w:hAnsi="Calibri Light" w:cs="Calibri Light"/>
        </w:rPr>
        <w:t xml:space="preserve"> </w:t>
      </w:r>
      <w:r w:rsidR="000C6697" w:rsidRPr="009A5318">
        <w:rPr>
          <w:rFonts w:ascii="Calibri Light" w:hAnsi="Calibri Light" w:cs="Calibri Light"/>
          <w:sz w:val="18"/>
          <w:szCs w:val="18"/>
        </w:rPr>
        <w:t>Izvještaj sastavio</w:t>
      </w:r>
      <w:r w:rsidR="000C6697" w:rsidRPr="009A5318">
        <w:rPr>
          <w:rFonts w:ascii="Calibri Light" w:hAnsi="Calibri Light" w:cs="Calibri Light"/>
        </w:rPr>
        <w:t xml:space="preserve">                                                                        </w:t>
      </w:r>
      <w:r w:rsidR="000C6697" w:rsidRPr="009A5318">
        <w:rPr>
          <w:rFonts w:ascii="Calibri Light" w:hAnsi="Calibri Light" w:cs="Calibri Light"/>
          <w:sz w:val="18"/>
          <w:szCs w:val="18"/>
        </w:rPr>
        <w:t>Zakonski  predstavnik:</w:t>
      </w:r>
    </w:p>
    <w:p w14:paraId="77CAB85F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  <w:r w:rsidRPr="009A5318">
        <w:rPr>
          <w:rFonts w:ascii="Calibri Light" w:hAnsi="Calibri Light" w:cs="Calibri Light"/>
          <w:sz w:val="18"/>
          <w:szCs w:val="18"/>
        </w:rPr>
        <w:t xml:space="preserve">                          (potpis)                                                                                                                     (potpis)</w:t>
      </w:r>
    </w:p>
    <w:p w14:paraId="371001C2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  <w:r w:rsidRPr="009A5318">
        <w:rPr>
          <w:rFonts w:ascii="Calibri Light" w:hAnsi="Calibri Light" w:cs="Calibri Light"/>
          <w:sz w:val="18"/>
          <w:szCs w:val="18"/>
        </w:rPr>
        <w:t xml:space="preserve">  </w:t>
      </w:r>
    </w:p>
    <w:p w14:paraId="7C20430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7CB804F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52D47540" w14:textId="178E7261" w:rsidR="000709D6" w:rsidRPr="009A5318" w:rsidRDefault="000C6697" w:rsidP="009A5318">
      <w:pPr>
        <w:rPr>
          <w:rFonts w:ascii="Calibri Light" w:hAnsi="Calibri Light" w:cs="Calibri Light"/>
          <w:sz w:val="22"/>
          <w:szCs w:val="22"/>
        </w:rPr>
      </w:pPr>
      <w:r w:rsidRPr="009A5318">
        <w:rPr>
          <w:rFonts w:ascii="Calibri Light" w:hAnsi="Calibri Light" w:cs="Calibri Light"/>
          <w:sz w:val="22"/>
          <w:szCs w:val="22"/>
        </w:rPr>
        <w:t>____________________________                                                  ____________________________</w:t>
      </w:r>
    </w:p>
    <w:sectPr w:rsidR="000709D6" w:rsidRPr="009A5318" w:rsidSect="009A53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67EAE"/>
    <w:multiLevelType w:val="hybridMultilevel"/>
    <w:tmpl w:val="5CFED964"/>
    <w:lvl w:ilvl="0" w:tplc="3A6EE7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02"/>
    <w:rsid w:val="00041055"/>
    <w:rsid w:val="000709D6"/>
    <w:rsid w:val="000C6697"/>
    <w:rsid w:val="00134FAC"/>
    <w:rsid w:val="001C5F02"/>
    <w:rsid w:val="001E2A7D"/>
    <w:rsid w:val="002A7541"/>
    <w:rsid w:val="002B7BC4"/>
    <w:rsid w:val="00392247"/>
    <w:rsid w:val="003F4E08"/>
    <w:rsid w:val="004232EB"/>
    <w:rsid w:val="004800FB"/>
    <w:rsid w:val="00487867"/>
    <w:rsid w:val="0050457B"/>
    <w:rsid w:val="00590F78"/>
    <w:rsid w:val="005F4941"/>
    <w:rsid w:val="005F4B35"/>
    <w:rsid w:val="0069051D"/>
    <w:rsid w:val="006C1372"/>
    <w:rsid w:val="007A685E"/>
    <w:rsid w:val="007B7B54"/>
    <w:rsid w:val="007C74D9"/>
    <w:rsid w:val="007F1817"/>
    <w:rsid w:val="0081439D"/>
    <w:rsid w:val="0087591B"/>
    <w:rsid w:val="008812EE"/>
    <w:rsid w:val="008A621C"/>
    <w:rsid w:val="008A6E7F"/>
    <w:rsid w:val="0097279E"/>
    <w:rsid w:val="009A5318"/>
    <w:rsid w:val="00A20A61"/>
    <w:rsid w:val="00AF0055"/>
    <w:rsid w:val="00B031F5"/>
    <w:rsid w:val="00B26444"/>
    <w:rsid w:val="00BF7CBB"/>
    <w:rsid w:val="00C5301F"/>
    <w:rsid w:val="00C56144"/>
    <w:rsid w:val="00C969B4"/>
    <w:rsid w:val="00CA254E"/>
    <w:rsid w:val="00CA418F"/>
    <w:rsid w:val="00CE5269"/>
    <w:rsid w:val="00D17780"/>
    <w:rsid w:val="00D41AE3"/>
    <w:rsid w:val="00D4298C"/>
    <w:rsid w:val="00ED2C74"/>
    <w:rsid w:val="00F14A9C"/>
    <w:rsid w:val="00FC6ABC"/>
    <w:rsid w:val="00FD46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A3"/>
  <w15:chartTrackingRefBased/>
  <w15:docId w15:val="{4F49C128-9A29-4F1A-8E65-8AF5F54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69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5F0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Hiperveza">
    <w:name w:val="Hyperlink"/>
    <w:basedOn w:val="Zadanifontodlomka"/>
    <w:uiPriority w:val="99"/>
    <w:semiHidden/>
    <w:unhideWhenUsed/>
    <w:rsid w:val="00D4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2023-02-01T06:28:00Z</dcterms:created>
  <dcterms:modified xsi:type="dcterms:W3CDTF">2023-02-01T06:28:00Z</dcterms:modified>
</cp:coreProperties>
</file>